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7F" w:rsidRDefault="00E62CAA" w:rsidP="007B77EF">
      <w:pPr>
        <w:spacing w:after="0" w:line="240" w:lineRule="auto"/>
        <w:ind w:left="5387"/>
        <w:jc w:val="center"/>
        <w:rPr>
          <w:rFonts w:ascii="Times New Roman" w:hAnsi="Times New Roman"/>
          <w:i/>
          <w:lang w:val="uz-Cyrl-UZ"/>
        </w:rPr>
      </w:pPr>
      <w:r w:rsidRPr="00D41E7F">
        <w:rPr>
          <w:rFonts w:ascii="Times New Roman" w:hAnsi="Times New Roman"/>
          <w:i/>
          <w:lang w:val="uz-Cyrl-UZ"/>
        </w:rPr>
        <w:t>ВКУТБ   Раёсатининг 201</w:t>
      </w:r>
      <w:r w:rsidRPr="00D41E7F">
        <w:rPr>
          <w:rFonts w:ascii="Times New Roman" w:hAnsi="Times New Roman"/>
          <w:i/>
        </w:rPr>
        <w:t>9</w:t>
      </w:r>
      <w:r w:rsidRPr="00D41E7F">
        <w:rPr>
          <w:rFonts w:ascii="Times New Roman" w:hAnsi="Times New Roman"/>
          <w:i/>
          <w:lang w:val="uz-Cyrl-UZ"/>
        </w:rPr>
        <w:t xml:space="preserve"> йил 5 февралдаги 13-11”с”-сонли қарорига</w:t>
      </w:r>
    </w:p>
    <w:p w:rsidR="00E62CAA" w:rsidRDefault="00E62CAA" w:rsidP="00D41E7F">
      <w:pPr>
        <w:numPr>
          <w:ilvl w:val="0"/>
          <w:numId w:val="1"/>
        </w:numPr>
        <w:spacing w:after="0" w:line="240" w:lineRule="auto"/>
        <w:jc w:val="center"/>
        <w:rPr>
          <w:rFonts w:ascii="Times New Roman" w:hAnsi="Times New Roman"/>
          <w:i/>
          <w:lang w:val="uz-Cyrl-UZ"/>
        </w:rPr>
      </w:pPr>
      <w:r w:rsidRPr="00D41E7F">
        <w:rPr>
          <w:rFonts w:ascii="Times New Roman" w:hAnsi="Times New Roman"/>
          <w:i/>
          <w:lang w:val="uz-Cyrl-UZ"/>
        </w:rPr>
        <w:t>илова</w:t>
      </w:r>
    </w:p>
    <w:p w:rsidR="00D41E7F" w:rsidRPr="00D41E7F" w:rsidRDefault="00D41E7F" w:rsidP="00D41E7F">
      <w:pPr>
        <w:spacing w:after="0" w:line="240" w:lineRule="auto"/>
        <w:ind w:left="5588"/>
        <w:jc w:val="center"/>
        <w:rPr>
          <w:i/>
          <w:lang w:val="uz-Cyrl-UZ"/>
        </w:rPr>
      </w:pPr>
    </w:p>
    <w:p w:rsidR="00E62CAA" w:rsidRPr="007B77EF" w:rsidRDefault="00E62CAA" w:rsidP="001B1510">
      <w:pPr>
        <w:pStyle w:val="a5"/>
        <w:jc w:val="center"/>
        <w:rPr>
          <w:b/>
          <w:szCs w:val="26"/>
          <w:lang w:val="uz-Cyrl-UZ"/>
        </w:rPr>
      </w:pPr>
      <w:r w:rsidRPr="007B77EF">
        <w:rPr>
          <w:b/>
          <w:szCs w:val="26"/>
          <w:lang w:val="uz-Cyrl-UZ"/>
        </w:rPr>
        <w:t>Бухоро вилояти касаба уюшмалари томонидан корхона, ташкилот ва муассасалар ходимлари, уларнинг оила аъзоларини мароқли дам олишини таъминлашга ҳамда ички туризмни ривожлантиришга кўмаклашиш мақсадида  2018 йил давомида амалга оширилган ишлар тўғрисидаги</w:t>
      </w:r>
    </w:p>
    <w:p w:rsidR="00E62CAA" w:rsidRPr="007B77EF" w:rsidRDefault="00E62CAA" w:rsidP="001B1510">
      <w:pPr>
        <w:pStyle w:val="a5"/>
        <w:jc w:val="center"/>
        <w:rPr>
          <w:b/>
          <w:szCs w:val="26"/>
          <w:lang w:val="uz-Cyrl-UZ"/>
        </w:rPr>
      </w:pPr>
      <w:r w:rsidRPr="007B77EF">
        <w:rPr>
          <w:b/>
          <w:szCs w:val="26"/>
          <w:lang w:val="uz-Cyrl-UZ"/>
        </w:rPr>
        <w:t>АХБОРОТИ</w:t>
      </w:r>
    </w:p>
    <w:p w:rsidR="00E62CAA" w:rsidRPr="007B77EF" w:rsidRDefault="00E62CAA" w:rsidP="001B1510">
      <w:pPr>
        <w:spacing w:after="120" w:line="240" w:lineRule="auto"/>
        <w:ind w:firstLine="567"/>
        <w:jc w:val="center"/>
        <w:rPr>
          <w:rFonts w:ascii="Times New Roman" w:hAnsi="Times New Roman"/>
          <w:b/>
          <w:sz w:val="18"/>
          <w:szCs w:val="20"/>
          <w:shd w:val="clear" w:color="auto" w:fill="FFFFFF"/>
          <w:lang w:val="uz-Cyrl-UZ"/>
        </w:rPr>
      </w:pPr>
    </w:p>
    <w:p w:rsidR="00E62CAA" w:rsidRPr="007B77EF" w:rsidRDefault="00E62CAA" w:rsidP="001B1510">
      <w:pPr>
        <w:spacing w:after="0" w:line="240" w:lineRule="auto"/>
        <w:ind w:firstLine="567"/>
        <w:jc w:val="both"/>
        <w:rPr>
          <w:rFonts w:ascii="Times New Roman" w:hAnsi="Times New Roman"/>
          <w:sz w:val="24"/>
          <w:szCs w:val="26"/>
          <w:lang w:val="uz-Cyrl-UZ"/>
        </w:rPr>
      </w:pPr>
      <w:r w:rsidRPr="007B77EF">
        <w:rPr>
          <w:rFonts w:ascii="Times New Roman" w:hAnsi="Times New Roman"/>
          <w:sz w:val="24"/>
          <w:szCs w:val="26"/>
          <w:shd w:val="clear" w:color="auto" w:fill="FFFFFF"/>
          <w:lang w:val="uz-Cyrl-UZ"/>
        </w:rPr>
        <w:t>Ўзбекистон Республикаси Президенти томонидан м</w:t>
      </w:r>
      <w:r w:rsidRPr="007B77EF">
        <w:rPr>
          <w:rFonts w:ascii="Times New Roman" w:hAnsi="Times New Roman"/>
          <w:sz w:val="24"/>
          <w:szCs w:val="26"/>
          <w:lang w:val="uz-Cyrl-UZ"/>
        </w:rPr>
        <w:t xml:space="preserve">амлакатимизда туризмни изчил ривожлантириш истиқболлари, сайёҳлик объектларидан самарали фойдаланиш, кўрсатилаётган хизмат турлари сифатини ошириш, юртимизнинг диққатга сазовор жойларига сайёҳлар оқимини кўпайтириш бўйича қабул қилинган </w:t>
      </w:r>
      <w:r w:rsidRPr="007B77EF">
        <w:rPr>
          <w:rFonts w:ascii="Times New Roman" w:hAnsi="Times New Roman"/>
          <w:sz w:val="24"/>
          <w:szCs w:val="26"/>
          <w:shd w:val="clear" w:color="auto" w:fill="FFFFFF"/>
          <w:lang w:val="uz-Cyrl-UZ"/>
        </w:rPr>
        <w:t xml:space="preserve">қатор қарорларида белгилаб берилган вазифалар ижросида касаба уюшмаларининг фаол иштирокини ташкил этиш ҳамда </w:t>
      </w:r>
      <w:r w:rsidRPr="007B77EF">
        <w:rPr>
          <w:rFonts w:ascii="Times New Roman" w:hAnsi="Times New Roman"/>
          <w:sz w:val="24"/>
          <w:szCs w:val="26"/>
          <w:lang w:val="uz-Cyrl-UZ"/>
        </w:rPr>
        <w:t>корхона, ташкилот ва муассасаларда фаолият кўрсатаётган ходимлар ва уларнинг оила аъзоларини туризмга жалб этилишини  янада  ривожлантириш мақсадида Бухоро вилояти касаба уюшмалари ташкилотлари бирлашмаси кенгаши омонидан бир қатор ишлар амалга оширилди.</w:t>
      </w:r>
    </w:p>
    <w:p w:rsidR="00E62CAA" w:rsidRPr="007B77EF" w:rsidRDefault="00E62CAA" w:rsidP="001B1510">
      <w:pPr>
        <w:spacing w:after="0" w:line="240" w:lineRule="auto"/>
        <w:ind w:firstLine="567"/>
        <w:jc w:val="both"/>
        <w:rPr>
          <w:rFonts w:ascii="Times New Roman" w:hAnsi="Times New Roman"/>
          <w:sz w:val="24"/>
          <w:szCs w:val="26"/>
          <w:lang w:val="uz-Cyrl-UZ"/>
        </w:rPr>
      </w:pPr>
      <w:r w:rsidRPr="007B77EF">
        <w:rPr>
          <w:rFonts w:ascii="Times New Roman" w:hAnsi="Times New Roman"/>
          <w:sz w:val="24"/>
          <w:szCs w:val="26"/>
          <w:lang w:val="uz-Cyrl-UZ"/>
        </w:rPr>
        <w:t xml:space="preserve">Жумладан, вилоят касаба уюшмалари ташкилотлари бирлашмаси  томонидан 2018 йил давомида “Касаба уюшмалари тизимида туризм соҳасини янада ривожлантириш тўғрисида”ги  9-51 “с”-сонли ва “Ўзбекистон бўйлаб саёхат қил!” ички туризмни ривожлантириш дастури доирасида Бухоро вилояти касаба уюшмалари ташкилотлари бирлашмасининг  иштироки тўғрисида”ги  2018 йил 6 мартдаги 10-24 “c”-сонли </w:t>
      </w:r>
      <w:r w:rsidR="00D41E7F" w:rsidRPr="007B77EF">
        <w:rPr>
          <w:rFonts w:ascii="Times New Roman" w:hAnsi="Times New Roman"/>
          <w:sz w:val="24"/>
          <w:szCs w:val="26"/>
          <w:lang w:val="uz-Cyrl-UZ"/>
        </w:rPr>
        <w:t>р</w:t>
      </w:r>
      <w:r w:rsidRPr="007B77EF">
        <w:rPr>
          <w:rFonts w:ascii="Times New Roman" w:hAnsi="Times New Roman"/>
          <w:sz w:val="24"/>
          <w:szCs w:val="26"/>
          <w:lang w:val="uz-Cyrl-UZ"/>
        </w:rPr>
        <w:t xml:space="preserve">аёсат қарорлари тасдиқланиб, барча бўғиндаги касаба уюшма ташкилотларига етказилди. </w:t>
      </w:r>
    </w:p>
    <w:p w:rsidR="00E62CAA" w:rsidRPr="007B77EF" w:rsidRDefault="00E62CAA" w:rsidP="001B1510">
      <w:pPr>
        <w:spacing w:after="0" w:line="240" w:lineRule="auto"/>
        <w:ind w:firstLine="567"/>
        <w:jc w:val="both"/>
        <w:rPr>
          <w:rFonts w:ascii="Times New Roman" w:hAnsi="Times New Roman"/>
          <w:sz w:val="24"/>
          <w:szCs w:val="26"/>
          <w:lang w:val="uz-Cyrl-UZ"/>
        </w:rPr>
      </w:pPr>
      <w:r w:rsidRPr="007B77EF">
        <w:rPr>
          <w:rFonts w:ascii="Times New Roman" w:hAnsi="Times New Roman"/>
          <w:sz w:val="24"/>
          <w:szCs w:val="26"/>
          <w:lang w:val="uz-Cyrl-UZ"/>
        </w:rPr>
        <w:t>Ушбу қарорларнинг ижроси сифатида, 2018 йил давомида жамоа шартномалари орқали касаба уюшмалари ва иш берувчилар маблағлари ҳисобидан меҳнаткашлар ва уларнинг оила аъзоларидан 12186 нафари республикамизнинг тарихий шаҳарларига, 13032 нафари вилоят ҳудудидаги тарихий обидалар ҳамда диққатга сазовор жойларга, жами 25218 нафар ходимларнинг саёҳатлари уюштирилди.</w:t>
      </w:r>
    </w:p>
    <w:p w:rsidR="00E62CAA" w:rsidRPr="007B77EF" w:rsidRDefault="00E62CAA" w:rsidP="001B1510">
      <w:pPr>
        <w:spacing w:after="0" w:line="240" w:lineRule="auto"/>
        <w:ind w:firstLine="567"/>
        <w:jc w:val="both"/>
        <w:rPr>
          <w:rFonts w:ascii="Times New Roman" w:hAnsi="Times New Roman"/>
          <w:sz w:val="24"/>
          <w:szCs w:val="26"/>
          <w:lang w:val="uz-Cyrl-UZ"/>
        </w:rPr>
      </w:pPr>
      <w:r w:rsidRPr="007B77EF">
        <w:rPr>
          <w:rFonts w:ascii="Times New Roman" w:hAnsi="Times New Roman"/>
          <w:sz w:val="24"/>
          <w:szCs w:val="26"/>
          <w:lang w:val="uz-Cyrl-UZ"/>
        </w:rPr>
        <w:t>Шунингдек, Ўзбекистон Республикаси Президентининг 2017 йил                        28 декабр</w:t>
      </w:r>
      <w:r w:rsidR="00D41E7F" w:rsidRPr="007B77EF">
        <w:rPr>
          <w:rFonts w:ascii="Times New Roman" w:hAnsi="Times New Roman"/>
          <w:sz w:val="24"/>
          <w:szCs w:val="26"/>
          <w:lang w:val="uz-Cyrl-UZ"/>
        </w:rPr>
        <w:t>даги</w:t>
      </w:r>
      <w:r w:rsidRPr="007B77EF">
        <w:rPr>
          <w:rFonts w:ascii="Times New Roman" w:hAnsi="Times New Roman"/>
          <w:sz w:val="24"/>
          <w:szCs w:val="26"/>
          <w:lang w:val="uz-Cyrl-UZ"/>
        </w:rPr>
        <w:t xml:space="preserve"> “2018 йилда расмий саналарни нишонлаш даврида қўшимча ишланмайдиган кунларни белгилаш ва дам олиш кунларини кўчириш тўғрисида”ги ПФ-5290-сонли ҳамда 2018 йил 12 ноябрдаги “2019 йилда расмий саналарни нишонлаш даврида қўшимча ишланмайдиган кунларни белгилаш ва дам олиш кунларини кўчириш тўғрисида”ги ПФ-5574-сонли Фармонлари ижросини таъминлаш мақсадида меҳнат жамоаларида Фармоннинг мақсади ва мазмун-моҳияти тўғрисида кенг қамровли тарғибот-ташвиқот ишлари олиб борилмоқда.</w:t>
      </w:r>
    </w:p>
    <w:p w:rsidR="00E62CAA" w:rsidRPr="007B77EF" w:rsidRDefault="00D41E7F" w:rsidP="001B1510">
      <w:pPr>
        <w:spacing w:after="0" w:line="240" w:lineRule="auto"/>
        <w:ind w:firstLine="567"/>
        <w:jc w:val="both"/>
        <w:rPr>
          <w:rFonts w:ascii="Times New Roman" w:hAnsi="Times New Roman"/>
          <w:sz w:val="24"/>
          <w:szCs w:val="26"/>
          <w:lang w:val="uz-Cyrl-UZ"/>
        </w:rPr>
      </w:pPr>
      <w:r w:rsidRPr="007B77EF">
        <w:rPr>
          <w:rFonts w:ascii="Times New Roman" w:hAnsi="Times New Roman"/>
          <w:sz w:val="24"/>
          <w:szCs w:val="26"/>
          <w:lang w:val="uz-Cyrl-UZ"/>
        </w:rPr>
        <w:t xml:space="preserve"> </w:t>
      </w:r>
      <w:r w:rsidR="00E62CAA" w:rsidRPr="007B77EF">
        <w:rPr>
          <w:rFonts w:ascii="Times New Roman" w:hAnsi="Times New Roman"/>
          <w:sz w:val="24"/>
          <w:szCs w:val="26"/>
          <w:lang w:val="uz-Cyrl-UZ"/>
        </w:rPr>
        <w:t>Бухоро вилоят касаба уюшмалари ташкилотлари бирлашмаси кенгаши раёсатининг 2018 йил 16 январдаги “Касаба уюшмалари  тизимида туризм соҳасини янада  ривожлантириш тўғрисида”ги 9-51 “с”-сонли қарорига асосан “Касаба сайр” шўъба корхонаси орқали саёҳатчиларни мамлакатимизнинг  тарихий шаҳарларига саёҳатларини ташкил этиш бўйича тақсимот тасдиқланган бўлиб, “Касаба сайр” шўъба корхонаси орқали 45 нафар фермерларнинг Самарқанд шаҳрига саёҳати уюштирил</w:t>
      </w:r>
      <w:r w:rsidRPr="007B77EF">
        <w:rPr>
          <w:rFonts w:ascii="Times New Roman" w:hAnsi="Times New Roman"/>
          <w:sz w:val="24"/>
          <w:szCs w:val="26"/>
          <w:lang w:val="uz-Cyrl-UZ"/>
        </w:rPr>
        <w:t>ди.</w:t>
      </w:r>
    </w:p>
    <w:p w:rsidR="00E62CAA" w:rsidRPr="007B77EF" w:rsidRDefault="00E62CAA" w:rsidP="001B1510">
      <w:pPr>
        <w:pStyle w:val="a5"/>
        <w:jc w:val="both"/>
        <w:rPr>
          <w:szCs w:val="26"/>
          <w:shd w:val="clear" w:color="auto" w:fill="FFFFFF"/>
          <w:lang w:val="uz-Cyrl-UZ"/>
        </w:rPr>
      </w:pPr>
      <w:r w:rsidRPr="007B77EF">
        <w:rPr>
          <w:szCs w:val="26"/>
          <w:shd w:val="clear" w:color="auto" w:fill="FFFFFF"/>
          <w:lang w:val="uz-Cyrl-UZ"/>
        </w:rPr>
        <w:tab/>
        <w:t xml:space="preserve">“2017-2021 йиллар мобайнида ходимлар ҳамда уларнинг оила аъзоларини Хоразм вилояти ва Хива шаҳрига саёҳатларини ташкил этиш тўғрисида”  Раёсат қарорига асосан  вилоятда корхона, ташкилот, муассасалардаги ходимлар ва уларнинг оила аъзолари билан </w:t>
      </w:r>
      <w:r w:rsidRPr="007B77EF">
        <w:rPr>
          <w:szCs w:val="26"/>
          <w:lang w:val="uz-Cyrl-UZ"/>
        </w:rPr>
        <w:t>иш берувчи ва касаба уюшмалари ҳисобидан жамоа шартномаларига асосан</w:t>
      </w:r>
      <w:r w:rsidRPr="007B77EF">
        <w:rPr>
          <w:szCs w:val="26"/>
          <w:shd w:val="clear" w:color="auto" w:fill="FFFFFF"/>
          <w:lang w:val="uz-Cyrl-UZ"/>
        </w:rPr>
        <w:t xml:space="preserve"> </w:t>
      </w:r>
      <w:r w:rsidR="005525F2" w:rsidRPr="007B77EF">
        <w:rPr>
          <w:szCs w:val="26"/>
          <w:shd w:val="clear" w:color="auto" w:fill="FFFFFF"/>
          <w:lang w:val="uz-Cyrl-UZ"/>
        </w:rPr>
        <w:t xml:space="preserve">2018 йил давомида 2080 нафар ходимларнинг </w:t>
      </w:r>
      <w:r w:rsidRPr="007B77EF">
        <w:rPr>
          <w:szCs w:val="26"/>
          <w:shd w:val="clear" w:color="auto" w:fill="FFFFFF"/>
          <w:lang w:val="uz-Cyrl-UZ"/>
        </w:rPr>
        <w:t xml:space="preserve">Хива шаҳрига  саёҳатлар уюштирилди. </w:t>
      </w:r>
    </w:p>
    <w:p w:rsidR="00E62CAA" w:rsidRPr="007B77EF" w:rsidRDefault="00E62CAA" w:rsidP="00607DF3">
      <w:pPr>
        <w:spacing w:after="120" w:line="240" w:lineRule="auto"/>
        <w:ind w:firstLine="567"/>
        <w:jc w:val="both"/>
        <w:rPr>
          <w:rFonts w:ascii="Times New Roman" w:hAnsi="Times New Roman"/>
          <w:sz w:val="24"/>
          <w:szCs w:val="26"/>
          <w:lang w:val="uz-Cyrl-UZ"/>
        </w:rPr>
      </w:pPr>
      <w:r w:rsidRPr="007B77EF">
        <w:rPr>
          <w:rFonts w:ascii="Times New Roman" w:hAnsi="Times New Roman"/>
          <w:sz w:val="24"/>
          <w:szCs w:val="26"/>
          <w:lang w:val="uz-Cyrl-UZ"/>
        </w:rPr>
        <w:t xml:space="preserve"> Вилоят бўйича тур ва экскурсиялар ташкил этишда вилоятдаги “Аnor - Travel”, “Ark</w:t>
      </w:r>
      <w:r w:rsidR="00B05A13" w:rsidRPr="007B77EF">
        <w:rPr>
          <w:rFonts w:ascii="Times New Roman" w:hAnsi="Times New Roman"/>
          <w:sz w:val="24"/>
          <w:szCs w:val="26"/>
          <w:lang w:val="uz-Cyrl-UZ"/>
        </w:rPr>
        <w:t xml:space="preserve"> </w:t>
      </w:r>
      <w:r w:rsidRPr="007B77EF">
        <w:rPr>
          <w:rFonts w:ascii="Times New Roman" w:hAnsi="Times New Roman"/>
          <w:sz w:val="24"/>
          <w:szCs w:val="26"/>
          <w:lang w:val="uz-Cyrl-UZ"/>
        </w:rPr>
        <w:t>- Travel”, “Emerald-Travel”, “Dreamtour”, “Orient Hearl voyage” туристик фирмаларининг туроператорлар билан ҳамкорликда ишлар  олиб борилди.</w:t>
      </w:r>
    </w:p>
    <w:sectPr w:rsidR="00E62CAA" w:rsidRPr="007B77EF" w:rsidSect="007B77EF">
      <w:footerReference w:type="even" r:id="rId7"/>
      <w:footerReference w:type="default" r:id="rId8"/>
      <w:pgSz w:w="11906" w:h="16838"/>
      <w:pgMar w:top="1134" w:right="1134" w:bottom="1134" w:left="1134" w:header="340" w:footer="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EE" w:rsidRDefault="00A70FEE" w:rsidP="005D5B7D">
      <w:pPr>
        <w:spacing w:after="0" w:line="240" w:lineRule="auto"/>
      </w:pPr>
      <w:r>
        <w:separator/>
      </w:r>
    </w:p>
  </w:endnote>
  <w:endnote w:type="continuationSeparator" w:id="1">
    <w:p w:rsidR="00A70FEE" w:rsidRDefault="00A70FEE" w:rsidP="005D5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AA" w:rsidRDefault="0019639C" w:rsidP="00ED4A1B">
    <w:pPr>
      <w:pStyle w:val="a3"/>
      <w:framePr w:wrap="around" w:vAnchor="text" w:hAnchor="margin" w:xAlign="center" w:y="1"/>
      <w:rPr>
        <w:rStyle w:val="a8"/>
      </w:rPr>
    </w:pPr>
    <w:r>
      <w:rPr>
        <w:rStyle w:val="a8"/>
      </w:rPr>
      <w:fldChar w:fldCharType="begin"/>
    </w:r>
    <w:r w:rsidR="00E62CAA">
      <w:rPr>
        <w:rStyle w:val="a8"/>
      </w:rPr>
      <w:instrText xml:space="preserve">PAGE  </w:instrText>
    </w:r>
    <w:r>
      <w:rPr>
        <w:rStyle w:val="a8"/>
      </w:rPr>
      <w:fldChar w:fldCharType="end"/>
    </w:r>
  </w:p>
  <w:p w:rsidR="00E62CAA" w:rsidRDefault="00E62CA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AA" w:rsidRPr="00BD483C" w:rsidRDefault="00E62CAA" w:rsidP="00F22486">
    <w:pPr>
      <w:pStyle w:val="a3"/>
      <w:tabs>
        <w:tab w:val="clear" w:pos="4677"/>
      </w:tabs>
      <w:rPr>
        <w:lang w:val="uz-Cyrl-U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EE" w:rsidRDefault="00A70FEE" w:rsidP="005D5B7D">
      <w:pPr>
        <w:spacing w:after="0" w:line="240" w:lineRule="auto"/>
      </w:pPr>
      <w:r>
        <w:separator/>
      </w:r>
    </w:p>
  </w:footnote>
  <w:footnote w:type="continuationSeparator" w:id="1">
    <w:p w:rsidR="00A70FEE" w:rsidRDefault="00A70FEE" w:rsidP="005D5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27EFA"/>
    <w:multiLevelType w:val="hybridMultilevel"/>
    <w:tmpl w:val="FD646FE0"/>
    <w:lvl w:ilvl="0" w:tplc="2E7A858E">
      <w:start w:val="1"/>
      <w:numFmt w:val="decimal"/>
      <w:lvlText w:val="%1-"/>
      <w:lvlJc w:val="left"/>
      <w:pPr>
        <w:ind w:left="5948" w:hanging="360"/>
      </w:pPr>
      <w:rPr>
        <w:rFonts w:hint="default"/>
      </w:rPr>
    </w:lvl>
    <w:lvl w:ilvl="1" w:tplc="04190019" w:tentative="1">
      <w:start w:val="1"/>
      <w:numFmt w:val="lowerLetter"/>
      <w:lvlText w:val="%2."/>
      <w:lvlJc w:val="left"/>
      <w:pPr>
        <w:ind w:left="6668" w:hanging="360"/>
      </w:pPr>
    </w:lvl>
    <w:lvl w:ilvl="2" w:tplc="0419001B" w:tentative="1">
      <w:start w:val="1"/>
      <w:numFmt w:val="lowerRoman"/>
      <w:lvlText w:val="%3."/>
      <w:lvlJc w:val="right"/>
      <w:pPr>
        <w:ind w:left="7388" w:hanging="180"/>
      </w:pPr>
    </w:lvl>
    <w:lvl w:ilvl="3" w:tplc="0419000F" w:tentative="1">
      <w:start w:val="1"/>
      <w:numFmt w:val="decimal"/>
      <w:lvlText w:val="%4."/>
      <w:lvlJc w:val="left"/>
      <w:pPr>
        <w:ind w:left="8108" w:hanging="360"/>
      </w:pPr>
    </w:lvl>
    <w:lvl w:ilvl="4" w:tplc="04190019" w:tentative="1">
      <w:start w:val="1"/>
      <w:numFmt w:val="lowerLetter"/>
      <w:lvlText w:val="%5."/>
      <w:lvlJc w:val="left"/>
      <w:pPr>
        <w:ind w:left="8828" w:hanging="360"/>
      </w:pPr>
    </w:lvl>
    <w:lvl w:ilvl="5" w:tplc="0419001B" w:tentative="1">
      <w:start w:val="1"/>
      <w:numFmt w:val="lowerRoman"/>
      <w:lvlText w:val="%6."/>
      <w:lvlJc w:val="right"/>
      <w:pPr>
        <w:ind w:left="9548" w:hanging="180"/>
      </w:pPr>
    </w:lvl>
    <w:lvl w:ilvl="6" w:tplc="0419000F" w:tentative="1">
      <w:start w:val="1"/>
      <w:numFmt w:val="decimal"/>
      <w:lvlText w:val="%7."/>
      <w:lvlJc w:val="left"/>
      <w:pPr>
        <w:ind w:left="10268" w:hanging="360"/>
      </w:pPr>
    </w:lvl>
    <w:lvl w:ilvl="7" w:tplc="04190019" w:tentative="1">
      <w:start w:val="1"/>
      <w:numFmt w:val="lowerLetter"/>
      <w:lvlText w:val="%8."/>
      <w:lvlJc w:val="left"/>
      <w:pPr>
        <w:ind w:left="10988" w:hanging="360"/>
      </w:pPr>
    </w:lvl>
    <w:lvl w:ilvl="8" w:tplc="0419001B" w:tentative="1">
      <w:start w:val="1"/>
      <w:numFmt w:val="lowerRoman"/>
      <w:lvlText w:val="%9."/>
      <w:lvlJc w:val="right"/>
      <w:pPr>
        <w:ind w:left="117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7B8"/>
    <w:rsid w:val="000000CE"/>
    <w:rsid w:val="000143B4"/>
    <w:rsid w:val="0001553E"/>
    <w:rsid w:val="000352B3"/>
    <w:rsid w:val="00041E3D"/>
    <w:rsid w:val="00051DDC"/>
    <w:rsid w:val="00064F49"/>
    <w:rsid w:val="00087E1A"/>
    <w:rsid w:val="000B7125"/>
    <w:rsid w:val="000D2E3E"/>
    <w:rsid w:val="001133AD"/>
    <w:rsid w:val="00114A97"/>
    <w:rsid w:val="00121B9B"/>
    <w:rsid w:val="0014174A"/>
    <w:rsid w:val="001510CF"/>
    <w:rsid w:val="001540D8"/>
    <w:rsid w:val="00155E9F"/>
    <w:rsid w:val="00163140"/>
    <w:rsid w:val="0016401A"/>
    <w:rsid w:val="00167EC1"/>
    <w:rsid w:val="0017766B"/>
    <w:rsid w:val="001844A2"/>
    <w:rsid w:val="00191388"/>
    <w:rsid w:val="001928DF"/>
    <w:rsid w:val="0019639C"/>
    <w:rsid w:val="001A3713"/>
    <w:rsid w:val="001B1510"/>
    <w:rsid w:val="001B1A3D"/>
    <w:rsid w:val="001B60F8"/>
    <w:rsid w:val="001E24F2"/>
    <w:rsid w:val="001E5086"/>
    <w:rsid w:val="001F304B"/>
    <w:rsid w:val="002100B6"/>
    <w:rsid w:val="00212225"/>
    <w:rsid w:val="00221859"/>
    <w:rsid w:val="00224916"/>
    <w:rsid w:val="002271DB"/>
    <w:rsid w:val="00227BFA"/>
    <w:rsid w:val="0024106C"/>
    <w:rsid w:val="00245779"/>
    <w:rsid w:val="002569B3"/>
    <w:rsid w:val="00267CF6"/>
    <w:rsid w:val="00277276"/>
    <w:rsid w:val="002C0604"/>
    <w:rsid w:val="002E4658"/>
    <w:rsid w:val="00310145"/>
    <w:rsid w:val="00322C34"/>
    <w:rsid w:val="00326199"/>
    <w:rsid w:val="003274BC"/>
    <w:rsid w:val="003401A0"/>
    <w:rsid w:val="00346B36"/>
    <w:rsid w:val="00350581"/>
    <w:rsid w:val="003517A2"/>
    <w:rsid w:val="00351BBA"/>
    <w:rsid w:val="00370193"/>
    <w:rsid w:val="003714E7"/>
    <w:rsid w:val="0038231D"/>
    <w:rsid w:val="00390BB7"/>
    <w:rsid w:val="00393C67"/>
    <w:rsid w:val="003A4B6E"/>
    <w:rsid w:val="003E5BF4"/>
    <w:rsid w:val="00400201"/>
    <w:rsid w:val="00404B49"/>
    <w:rsid w:val="00407D1A"/>
    <w:rsid w:val="0041199A"/>
    <w:rsid w:val="00424573"/>
    <w:rsid w:val="00427D88"/>
    <w:rsid w:val="00434681"/>
    <w:rsid w:val="00437127"/>
    <w:rsid w:val="00456303"/>
    <w:rsid w:val="004640C8"/>
    <w:rsid w:val="00491CC9"/>
    <w:rsid w:val="004938C1"/>
    <w:rsid w:val="00495F3B"/>
    <w:rsid w:val="004A1B61"/>
    <w:rsid w:val="004A529B"/>
    <w:rsid w:val="004A66D1"/>
    <w:rsid w:val="004A6D11"/>
    <w:rsid w:val="004B0440"/>
    <w:rsid w:val="004B1932"/>
    <w:rsid w:val="00534E77"/>
    <w:rsid w:val="005421FF"/>
    <w:rsid w:val="005525F2"/>
    <w:rsid w:val="00576902"/>
    <w:rsid w:val="005A3A8D"/>
    <w:rsid w:val="005A5291"/>
    <w:rsid w:val="005A7EC7"/>
    <w:rsid w:val="005D5B7D"/>
    <w:rsid w:val="005E45F3"/>
    <w:rsid w:val="005E73B8"/>
    <w:rsid w:val="005F1655"/>
    <w:rsid w:val="00607DF3"/>
    <w:rsid w:val="00633759"/>
    <w:rsid w:val="006404DE"/>
    <w:rsid w:val="006547B1"/>
    <w:rsid w:val="00661034"/>
    <w:rsid w:val="006909A6"/>
    <w:rsid w:val="006B728A"/>
    <w:rsid w:val="006C3B3A"/>
    <w:rsid w:val="006C5F43"/>
    <w:rsid w:val="006D3C2E"/>
    <w:rsid w:val="006E7774"/>
    <w:rsid w:val="006F0A5B"/>
    <w:rsid w:val="00706E9C"/>
    <w:rsid w:val="00711669"/>
    <w:rsid w:val="00717873"/>
    <w:rsid w:val="00720C5D"/>
    <w:rsid w:val="00721746"/>
    <w:rsid w:val="00733951"/>
    <w:rsid w:val="007362CD"/>
    <w:rsid w:val="00745236"/>
    <w:rsid w:val="00746B18"/>
    <w:rsid w:val="00755CDC"/>
    <w:rsid w:val="00767F53"/>
    <w:rsid w:val="00783D1F"/>
    <w:rsid w:val="007A1729"/>
    <w:rsid w:val="007B34E7"/>
    <w:rsid w:val="007B428A"/>
    <w:rsid w:val="007B505B"/>
    <w:rsid w:val="007B63E5"/>
    <w:rsid w:val="007B77EF"/>
    <w:rsid w:val="007D58F4"/>
    <w:rsid w:val="00804A13"/>
    <w:rsid w:val="0081091C"/>
    <w:rsid w:val="00815B7B"/>
    <w:rsid w:val="008238FF"/>
    <w:rsid w:val="00830BB1"/>
    <w:rsid w:val="008322EB"/>
    <w:rsid w:val="00835A12"/>
    <w:rsid w:val="008A22A5"/>
    <w:rsid w:val="008A5712"/>
    <w:rsid w:val="008B2388"/>
    <w:rsid w:val="008B5994"/>
    <w:rsid w:val="008E7F28"/>
    <w:rsid w:val="008F249D"/>
    <w:rsid w:val="008F26DC"/>
    <w:rsid w:val="0093537A"/>
    <w:rsid w:val="00967349"/>
    <w:rsid w:val="00972097"/>
    <w:rsid w:val="009729AD"/>
    <w:rsid w:val="0099575B"/>
    <w:rsid w:val="009C0008"/>
    <w:rsid w:val="009C6537"/>
    <w:rsid w:val="009D31E6"/>
    <w:rsid w:val="009E311C"/>
    <w:rsid w:val="009E401A"/>
    <w:rsid w:val="00A04877"/>
    <w:rsid w:val="00A16385"/>
    <w:rsid w:val="00A20CE5"/>
    <w:rsid w:val="00A46918"/>
    <w:rsid w:val="00A70FEE"/>
    <w:rsid w:val="00A741AA"/>
    <w:rsid w:val="00AA0125"/>
    <w:rsid w:val="00AA0DC9"/>
    <w:rsid w:val="00AB603F"/>
    <w:rsid w:val="00AC2918"/>
    <w:rsid w:val="00AF7116"/>
    <w:rsid w:val="00B016AB"/>
    <w:rsid w:val="00B05A13"/>
    <w:rsid w:val="00B31F2E"/>
    <w:rsid w:val="00B3298E"/>
    <w:rsid w:val="00B44D11"/>
    <w:rsid w:val="00B674F8"/>
    <w:rsid w:val="00B82FC7"/>
    <w:rsid w:val="00B848E5"/>
    <w:rsid w:val="00B973A3"/>
    <w:rsid w:val="00BB38DF"/>
    <w:rsid w:val="00BB4AF6"/>
    <w:rsid w:val="00BD265B"/>
    <w:rsid w:val="00BD483C"/>
    <w:rsid w:val="00C01FC0"/>
    <w:rsid w:val="00C03C51"/>
    <w:rsid w:val="00C059E3"/>
    <w:rsid w:val="00C065F4"/>
    <w:rsid w:val="00C10F47"/>
    <w:rsid w:val="00C12E31"/>
    <w:rsid w:val="00C16689"/>
    <w:rsid w:val="00C30E15"/>
    <w:rsid w:val="00C60173"/>
    <w:rsid w:val="00C76400"/>
    <w:rsid w:val="00C76A7C"/>
    <w:rsid w:val="00C82F29"/>
    <w:rsid w:val="00C830AF"/>
    <w:rsid w:val="00CA3034"/>
    <w:rsid w:val="00CA5EAD"/>
    <w:rsid w:val="00CC04D9"/>
    <w:rsid w:val="00CE43A4"/>
    <w:rsid w:val="00CF4994"/>
    <w:rsid w:val="00D00CCD"/>
    <w:rsid w:val="00D12D36"/>
    <w:rsid w:val="00D3108F"/>
    <w:rsid w:val="00D33D84"/>
    <w:rsid w:val="00D34FCD"/>
    <w:rsid w:val="00D36B2E"/>
    <w:rsid w:val="00D41E7F"/>
    <w:rsid w:val="00D53E73"/>
    <w:rsid w:val="00D95E73"/>
    <w:rsid w:val="00DA04EE"/>
    <w:rsid w:val="00DA286F"/>
    <w:rsid w:val="00DB257D"/>
    <w:rsid w:val="00DC0E99"/>
    <w:rsid w:val="00DC16BA"/>
    <w:rsid w:val="00DC20F7"/>
    <w:rsid w:val="00DC4F0E"/>
    <w:rsid w:val="00DC74D7"/>
    <w:rsid w:val="00DF0DB2"/>
    <w:rsid w:val="00DF6837"/>
    <w:rsid w:val="00E03325"/>
    <w:rsid w:val="00E24D93"/>
    <w:rsid w:val="00E36606"/>
    <w:rsid w:val="00E36F20"/>
    <w:rsid w:val="00E56F50"/>
    <w:rsid w:val="00E62CAA"/>
    <w:rsid w:val="00E744EA"/>
    <w:rsid w:val="00E947B8"/>
    <w:rsid w:val="00EA1F7F"/>
    <w:rsid w:val="00ED4A1B"/>
    <w:rsid w:val="00F22486"/>
    <w:rsid w:val="00F347F7"/>
    <w:rsid w:val="00F54469"/>
    <w:rsid w:val="00F63DC5"/>
    <w:rsid w:val="00F72F24"/>
    <w:rsid w:val="00FA074A"/>
    <w:rsid w:val="00FB0F6D"/>
    <w:rsid w:val="00FB120F"/>
    <w:rsid w:val="00FC48D3"/>
    <w:rsid w:val="00FC4BB1"/>
    <w:rsid w:val="00FC4D78"/>
    <w:rsid w:val="00FC5065"/>
    <w:rsid w:val="00FC774D"/>
    <w:rsid w:val="00FE1C77"/>
    <w:rsid w:val="00FE5A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7B8"/>
    <w:pPr>
      <w:tabs>
        <w:tab w:val="center" w:pos="4677"/>
        <w:tab w:val="right" w:pos="9355"/>
      </w:tabs>
    </w:pPr>
  </w:style>
  <w:style w:type="character" w:customStyle="1" w:styleId="a4">
    <w:name w:val="Нижний колонтитул Знак"/>
    <w:basedOn w:val="a0"/>
    <w:link w:val="a3"/>
    <w:uiPriority w:val="99"/>
    <w:locked/>
    <w:rsid w:val="00E947B8"/>
    <w:rPr>
      <w:rFonts w:ascii="Calibri" w:eastAsia="Times New Roman" w:hAnsi="Calibri" w:cs="Times New Roman"/>
    </w:rPr>
  </w:style>
  <w:style w:type="paragraph" w:styleId="a5">
    <w:name w:val="No Spacing"/>
    <w:uiPriority w:val="99"/>
    <w:qFormat/>
    <w:rsid w:val="00E947B8"/>
    <w:rPr>
      <w:rFonts w:ascii="Times New Roman" w:eastAsia="Times New Roman" w:hAnsi="Times New Roman"/>
      <w:sz w:val="24"/>
      <w:szCs w:val="24"/>
    </w:rPr>
  </w:style>
  <w:style w:type="character" w:styleId="a6">
    <w:name w:val="Emphasis"/>
    <w:basedOn w:val="a0"/>
    <w:uiPriority w:val="99"/>
    <w:qFormat/>
    <w:rsid w:val="00E947B8"/>
    <w:rPr>
      <w:rFonts w:cs="Times New Roman"/>
      <w:i/>
      <w:iCs/>
    </w:rPr>
  </w:style>
  <w:style w:type="paragraph" w:styleId="a7">
    <w:name w:val="Normal (Web)"/>
    <w:basedOn w:val="a"/>
    <w:uiPriority w:val="99"/>
    <w:rsid w:val="00E947B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page number"/>
    <w:basedOn w:val="a0"/>
    <w:uiPriority w:val="99"/>
    <w:rsid w:val="00E947B8"/>
    <w:rPr>
      <w:rFonts w:cs="Times New Roman"/>
    </w:rPr>
  </w:style>
  <w:style w:type="character" w:customStyle="1" w:styleId="apple-converted-space">
    <w:name w:val="apple-converted-space"/>
    <w:basedOn w:val="a0"/>
    <w:uiPriority w:val="99"/>
    <w:rsid w:val="00370193"/>
    <w:rPr>
      <w:rFonts w:cs="Times New Roman"/>
    </w:rPr>
  </w:style>
  <w:style w:type="paragraph" w:styleId="a9">
    <w:name w:val="List Paragraph"/>
    <w:basedOn w:val="a"/>
    <w:uiPriority w:val="99"/>
    <w:qFormat/>
    <w:rsid w:val="00C30E15"/>
    <w:pPr>
      <w:ind w:left="720"/>
      <w:contextualSpacing/>
    </w:pPr>
  </w:style>
  <w:style w:type="paragraph" w:styleId="aa">
    <w:name w:val="header"/>
    <w:basedOn w:val="a"/>
    <w:link w:val="ab"/>
    <w:uiPriority w:val="99"/>
    <w:semiHidden/>
    <w:rsid w:val="005A529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5A5291"/>
    <w:rPr>
      <w:rFonts w:ascii="Calibri" w:eastAsia="Times New Roman" w:hAnsi="Calibri" w:cs="Times New Roman"/>
    </w:rPr>
  </w:style>
  <w:style w:type="paragraph" w:customStyle="1" w:styleId="1">
    <w:name w:val="Без интервала1"/>
    <w:uiPriority w:val="99"/>
    <w:rsid w:val="003274B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3957644">
      <w:marLeft w:val="0"/>
      <w:marRight w:val="0"/>
      <w:marTop w:val="0"/>
      <w:marBottom w:val="0"/>
      <w:divBdr>
        <w:top w:val="none" w:sz="0" w:space="0" w:color="auto"/>
        <w:left w:val="none" w:sz="0" w:space="0" w:color="auto"/>
        <w:bottom w:val="none" w:sz="0" w:space="0" w:color="auto"/>
        <w:right w:val="none" w:sz="0" w:space="0" w:color="auto"/>
      </w:divBdr>
    </w:div>
    <w:div w:id="473957645">
      <w:marLeft w:val="0"/>
      <w:marRight w:val="0"/>
      <w:marTop w:val="0"/>
      <w:marBottom w:val="0"/>
      <w:divBdr>
        <w:top w:val="none" w:sz="0" w:space="0" w:color="auto"/>
        <w:left w:val="none" w:sz="0" w:space="0" w:color="auto"/>
        <w:bottom w:val="none" w:sz="0" w:space="0" w:color="auto"/>
        <w:right w:val="none" w:sz="0" w:space="0" w:color="auto"/>
      </w:divBdr>
    </w:div>
    <w:div w:id="473957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2019-02-06T06:15:00Z</cp:lastPrinted>
  <dcterms:created xsi:type="dcterms:W3CDTF">2019-01-16T11:33:00Z</dcterms:created>
  <dcterms:modified xsi:type="dcterms:W3CDTF">2019-04-06T10:33:00Z</dcterms:modified>
</cp:coreProperties>
</file>